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86" w:rsidRDefault="00BD1686" w:rsidP="007E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22</w:t>
      </w:r>
    </w:p>
    <w:p w:rsidR="008C74EC" w:rsidRDefault="00F34B57" w:rsidP="007E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E5DA9">
        <w:rPr>
          <w:rFonts w:ascii="Times New Roman" w:eastAsia="Times New Roman" w:hAnsi="Times New Roman" w:cs="Times New Roman"/>
          <w:b/>
          <w:bCs/>
        </w:rPr>
        <w:t>CARCINOMA</w:t>
      </w:r>
      <w:r w:rsidR="007E5DA9">
        <w:rPr>
          <w:rFonts w:ascii="Times New Roman" w:eastAsia="Times New Roman" w:hAnsi="Times New Roman" w:cs="Times New Roman"/>
          <w:b/>
          <w:bCs/>
        </w:rPr>
        <w:t xml:space="preserve"> PAPILAR TIROIDEO CON ADENOPATÍA</w:t>
      </w:r>
      <w:r w:rsidRPr="007E5DA9">
        <w:rPr>
          <w:rFonts w:ascii="Times New Roman" w:eastAsia="Times New Roman" w:hAnsi="Times New Roman" w:cs="Times New Roman"/>
          <w:b/>
          <w:bCs/>
        </w:rPr>
        <w:t>S LATEROCE</w:t>
      </w:r>
      <w:r w:rsidR="007E5DA9">
        <w:rPr>
          <w:rFonts w:ascii="Times New Roman" w:eastAsia="Times New Roman" w:hAnsi="Times New Roman" w:cs="Times New Roman"/>
          <w:b/>
          <w:bCs/>
        </w:rPr>
        <w:t>RVICALES SOSPECHOSAS EN ECOGRAFÍA PREOPERATORIA - RIESGO DE METÁ</w:t>
      </w:r>
      <w:r w:rsidRPr="007E5DA9">
        <w:rPr>
          <w:rFonts w:ascii="Times New Roman" w:eastAsia="Times New Roman" w:hAnsi="Times New Roman" w:cs="Times New Roman"/>
          <w:b/>
          <w:bCs/>
        </w:rPr>
        <w:t>STASIS GANGLIONARES CENTRALES</w:t>
      </w:r>
    </w:p>
    <w:p w:rsidR="008C74EC" w:rsidRDefault="00F34B57" w:rsidP="007E5DA9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7E5DA9">
        <w:rPr>
          <w:rFonts w:ascii="Times New Roman" w:eastAsia="Times New Roman" w:hAnsi="Times New Roman" w:cs="Times New Roman"/>
        </w:rPr>
        <w:t>H</w:t>
      </w:r>
      <w:r w:rsidR="007E5DA9">
        <w:rPr>
          <w:rFonts w:ascii="Times New Roman" w:eastAsia="Times New Roman" w:hAnsi="Times New Roman" w:cs="Times New Roman"/>
        </w:rPr>
        <w:t>ernán Tala Jury</w:t>
      </w:r>
      <w:r w:rsidRPr="007E5DA9">
        <w:rPr>
          <w:rFonts w:ascii="Times New Roman" w:eastAsia="Times New Roman" w:hAnsi="Times New Roman" w:cs="Times New Roman"/>
          <w:vertAlign w:val="superscript"/>
        </w:rPr>
        <w:t>4</w:t>
      </w:r>
      <w:r w:rsidRPr="007E5DA9">
        <w:rPr>
          <w:rFonts w:ascii="Times New Roman" w:eastAsia="Times New Roman" w:hAnsi="Times New Roman" w:cs="Times New Roman"/>
        </w:rPr>
        <w:t>, I</w:t>
      </w:r>
      <w:r w:rsidR="007E5DA9">
        <w:rPr>
          <w:rFonts w:ascii="Times New Roman" w:eastAsia="Times New Roman" w:hAnsi="Times New Roman" w:cs="Times New Roman"/>
        </w:rPr>
        <w:t>ngrid Plass del Corral</w:t>
      </w:r>
      <w:r w:rsidRPr="007E5DA9">
        <w:rPr>
          <w:rFonts w:ascii="Times New Roman" w:eastAsia="Times New Roman" w:hAnsi="Times New Roman" w:cs="Times New Roman"/>
          <w:vertAlign w:val="superscript"/>
        </w:rPr>
        <w:t>2</w:t>
      </w:r>
      <w:r w:rsidRPr="007E5DA9">
        <w:rPr>
          <w:rFonts w:ascii="Times New Roman" w:eastAsia="Times New Roman" w:hAnsi="Times New Roman" w:cs="Times New Roman"/>
        </w:rPr>
        <w:t>, E</w:t>
      </w:r>
      <w:r w:rsidR="007E5DA9">
        <w:rPr>
          <w:rFonts w:ascii="Times New Roman" w:eastAsia="Times New Roman" w:hAnsi="Times New Roman" w:cs="Times New Roman"/>
        </w:rPr>
        <w:t>leonora Horvath Polos</w:t>
      </w:r>
      <w:r w:rsidRPr="007E5DA9">
        <w:rPr>
          <w:rFonts w:ascii="Times New Roman" w:eastAsia="Times New Roman" w:hAnsi="Times New Roman" w:cs="Times New Roman"/>
          <w:vertAlign w:val="superscript"/>
        </w:rPr>
        <w:t>1</w:t>
      </w:r>
      <w:r w:rsidRPr="007E5DA9">
        <w:rPr>
          <w:rFonts w:ascii="Times New Roman" w:eastAsia="Times New Roman" w:hAnsi="Times New Roman" w:cs="Times New Roman"/>
        </w:rPr>
        <w:t>, C</w:t>
      </w:r>
      <w:r w:rsidR="007E5DA9">
        <w:rPr>
          <w:rFonts w:ascii="Times New Roman" w:eastAsia="Times New Roman" w:hAnsi="Times New Roman" w:cs="Times New Roman"/>
        </w:rPr>
        <w:t>arolina Whittle Pinto</w:t>
      </w:r>
      <w:r w:rsidRPr="007E5DA9">
        <w:rPr>
          <w:rFonts w:ascii="Times New Roman" w:eastAsia="Times New Roman" w:hAnsi="Times New Roman" w:cs="Times New Roman"/>
          <w:vertAlign w:val="superscript"/>
        </w:rPr>
        <w:t>1</w:t>
      </w:r>
      <w:r w:rsidRPr="007E5DA9">
        <w:rPr>
          <w:rFonts w:ascii="Times New Roman" w:eastAsia="Times New Roman" w:hAnsi="Times New Roman" w:cs="Times New Roman"/>
        </w:rPr>
        <w:t>, P</w:t>
      </w:r>
      <w:r w:rsidR="007E5DA9">
        <w:rPr>
          <w:rFonts w:ascii="Times New Roman" w:eastAsia="Times New Roman" w:hAnsi="Times New Roman" w:cs="Times New Roman"/>
        </w:rPr>
        <w:t>aulina González Mons</w:t>
      </w:r>
      <w:r w:rsidRPr="007E5DA9">
        <w:rPr>
          <w:rFonts w:ascii="Times New Roman" w:eastAsia="Times New Roman" w:hAnsi="Times New Roman" w:cs="Times New Roman"/>
          <w:vertAlign w:val="superscript"/>
        </w:rPr>
        <w:t>1</w:t>
      </w:r>
      <w:r w:rsidRPr="007E5DA9">
        <w:rPr>
          <w:rFonts w:ascii="Times New Roman" w:eastAsia="Times New Roman" w:hAnsi="Times New Roman" w:cs="Times New Roman"/>
        </w:rPr>
        <w:t>, J</w:t>
      </w:r>
      <w:r w:rsidR="007E5DA9">
        <w:rPr>
          <w:rFonts w:ascii="Times New Roman" w:eastAsia="Times New Roman" w:hAnsi="Times New Roman" w:cs="Times New Roman"/>
        </w:rPr>
        <w:t>uan Pablo Niedmann Espinosa</w:t>
      </w:r>
      <w:r w:rsidRPr="007E5DA9">
        <w:rPr>
          <w:rFonts w:ascii="Times New Roman" w:eastAsia="Times New Roman" w:hAnsi="Times New Roman" w:cs="Times New Roman"/>
          <w:vertAlign w:val="superscript"/>
        </w:rPr>
        <w:t>1</w:t>
      </w:r>
      <w:r w:rsidRPr="007E5DA9">
        <w:rPr>
          <w:rFonts w:ascii="Times New Roman" w:eastAsia="Times New Roman" w:hAnsi="Times New Roman" w:cs="Times New Roman"/>
        </w:rPr>
        <w:t>, A</w:t>
      </w:r>
      <w:r w:rsidR="007E5DA9">
        <w:rPr>
          <w:rFonts w:ascii="Times New Roman" w:eastAsia="Times New Roman" w:hAnsi="Times New Roman" w:cs="Times New Roman"/>
        </w:rPr>
        <w:t>rturo Madrid Moyano</w:t>
      </w:r>
      <w:r w:rsidRPr="007E5DA9">
        <w:rPr>
          <w:rFonts w:ascii="Times New Roman" w:eastAsia="Times New Roman" w:hAnsi="Times New Roman" w:cs="Times New Roman"/>
          <w:vertAlign w:val="superscript"/>
        </w:rPr>
        <w:t>2</w:t>
      </w:r>
      <w:r w:rsidRPr="007E5DA9">
        <w:rPr>
          <w:rFonts w:ascii="Times New Roman" w:eastAsia="Times New Roman" w:hAnsi="Times New Roman" w:cs="Times New Roman"/>
        </w:rPr>
        <w:t>, F</w:t>
      </w:r>
      <w:r w:rsidR="007E5DA9">
        <w:rPr>
          <w:rFonts w:ascii="Times New Roman" w:eastAsia="Times New Roman" w:hAnsi="Times New Roman" w:cs="Times New Roman"/>
        </w:rPr>
        <w:t>elipe Capdeville Fuenzalida</w:t>
      </w:r>
      <w:r w:rsidRPr="007E5DA9">
        <w:rPr>
          <w:rFonts w:ascii="Times New Roman" w:eastAsia="Times New Roman" w:hAnsi="Times New Roman" w:cs="Times New Roman"/>
          <w:vertAlign w:val="superscript"/>
        </w:rPr>
        <w:t>2</w:t>
      </w:r>
      <w:r w:rsidRPr="007E5DA9">
        <w:rPr>
          <w:rFonts w:ascii="Times New Roman" w:eastAsia="Times New Roman" w:hAnsi="Times New Roman" w:cs="Times New Roman"/>
        </w:rPr>
        <w:t>, H</w:t>
      </w:r>
      <w:r w:rsidR="007E5DA9">
        <w:rPr>
          <w:rFonts w:ascii="Times New Roman" w:eastAsia="Times New Roman" w:hAnsi="Times New Roman" w:cs="Times New Roman"/>
        </w:rPr>
        <w:t>ugo Rojas Pineda</w:t>
      </w:r>
      <w:r w:rsidRPr="007E5DA9">
        <w:rPr>
          <w:rFonts w:ascii="Times New Roman" w:eastAsia="Times New Roman" w:hAnsi="Times New Roman" w:cs="Times New Roman"/>
          <w:vertAlign w:val="superscript"/>
        </w:rPr>
        <w:t>2</w:t>
      </w:r>
      <w:r w:rsidRPr="007E5DA9">
        <w:rPr>
          <w:rFonts w:ascii="Times New Roman" w:eastAsia="Times New Roman" w:hAnsi="Times New Roman" w:cs="Times New Roman"/>
        </w:rPr>
        <w:t>, F</w:t>
      </w:r>
      <w:r w:rsidR="007E5DA9">
        <w:rPr>
          <w:rFonts w:ascii="Times New Roman" w:eastAsia="Times New Roman" w:hAnsi="Times New Roman" w:cs="Times New Roman"/>
        </w:rPr>
        <w:t>abio Valdés Gutiérrez</w:t>
      </w:r>
      <w:r w:rsidRPr="007E5DA9">
        <w:rPr>
          <w:rFonts w:ascii="Times New Roman" w:eastAsia="Times New Roman" w:hAnsi="Times New Roman" w:cs="Times New Roman"/>
          <w:vertAlign w:val="superscript"/>
        </w:rPr>
        <w:t>2</w:t>
      </w:r>
      <w:r w:rsidRPr="007E5DA9">
        <w:rPr>
          <w:rFonts w:ascii="Times New Roman" w:eastAsia="Times New Roman" w:hAnsi="Times New Roman" w:cs="Times New Roman"/>
        </w:rPr>
        <w:t>, R</w:t>
      </w:r>
      <w:r w:rsidR="007E5DA9">
        <w:rPr>
          <w:rFonts w:ascii="Times New Roman" w:eastAsia="Times New Roman" w:hAnsi="Times New Roman" w:cs="Times New Roman"/>
        </w:rPr>
        <w:t xml:space="preserve">icardo </w:t>
      </w:r>
      <w:proofErr w:type="spellStart"/>
      <w:r w:rsidR="007E5DA9">
        <w:rPr>
          <w:rFonts w:ascii="Times New Roman" w:eastAsia="Times New Roman" w:hAnsi="Times New Roman" w:cs="Times New Roman"/>
        </w:rPr>
        <w:t>Rossi</w:t>
      </w:r>
      <w:proofErr w:type="spellEnd"/>
      <w:r w:rsidR="007E5DA9">
        <w:rPr>
          <w:rFonts w:ascii="Times New Roman" w:eastAsia="Times New Roman" w:hAnsi="Times New Roman" w:cs="Times New Roman"/>
        </w:rPr>
        <w:t xml:space="preserve"> Fernández</w:t>
      </w:r>
      <w:r w:rsidRPr="007E5DA9">
        <w:rPr>
          <w:rFonts w:ascii="Times New Roman" w:eastAsia="Times New Roman" w:hAnsi="Times New Roman" w:cs="Times New Roman"/>
          <w:vertAlign w:val="superscript"/>
        </w:rPr>
        <w:t>2</w:t>
      </w:r>
      <w:r w:rsidRPr="007E5DA9">
        <w:rPr>
          <w:rFonts w:ascii="Times New Roman" w:eastAsia="Times New Roman" w:hAnsi="Times New Roman" w:cs="Times New Roman"/>
        </w:rPr>
        <w:t>, J</w:t>
      </w:r>
      <w:r w:rsidR="007E5DA9">
        <w:rPr>
          <w:rFonts w:ascii="Times New Roman" w:eastAsia="Times New Roman" w:hAnsi="Times New Roman" w:cs="Times New Roman"/>
        </w:rPr>
        <w:t>eannie Slater Morales</w:t>
      </w:r>
      <w:r w:rsidRPr="007E5DA9">
        <w:rPr>
          <w:rFonts w:ascii="Times New Roman" w:eastAsia="Times New Roman" w:hAnsi="Times New Roman" w:cs="Times New Roman"/>
          <w:vertAlign w:val="superscript"/>
        </w:rPr>
        <w:t>3</w:t>
      </w:r>
      <w:r w:rsidRPr="007E5DA9">
        <w:rPr>
          <w:rFonts w:ascii="Times New Roman" w:eastAsia="Times New Roman" w:hAnsi="Times New Roman" w:cs="Times New Roman"/>
        </w:rPr>
        <w:t>, S</w:t>
      </w:r>
      <w:r w:rsidR="007E5DA9">
        <w:rPr>
          <w:rFonts w:ascii="Times New Roman" w:eastAsia="Times New Roman" w:hAnsi="Times New Roman" w:cs="Times New Roman"/>
        </w:rPr>
        <w:t>ergio Majlis Drinberg</w:t>
      </w:r>
      <w:r w:rsidRPr="007E5DA9">
        <w:rPr>
          <w:rFonts w:ascii="Times New Roman" w:eastAsia="Times New Roman" w:hAnsi="Times New Roman" w:cs="Times New Roman"/>
          <w:vertAlign w:val="superscript"/>
        </w:rPr>
        <w:t>4</w:t>
      </w:r>
    </w:p>
    <w:p w:rsidR="001E25B4" w:rsidRDefault="00F34B57" w:rsidP="007E5D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5DA9">
        <w:rPr>
          <w:rFonts w:ascii="Times New Roman" w:eastAsia="Times New Roman" w:hAnsi="Times New Roman" w:cs="Times New Roman"/>
          <w:vertAlign w:val="superscript"/>
        </w:rPr>
        <w:t>1</w:t>
      </w:r>
      <w:r w:rsidRPr="007E5DA9">
        <w:rPr>
          <w:rFonts w:ascii="Times New Roman" w:eastAsia="Times New Roman" w:hAnsi="Times New Roman" w:cs="Times New Roman"/>
        </w:rPr>
        <w:t>D</w:t>
      </w:r>
      <w:r w:rsidR="00173A9B">
        <w:rPr>
          <w:rFonts w:ascii="Times New Roman" w:eastAsia="Times New Roman" w:hAnsi="Times New Roman" w:cs="Times New Roman"/>
        </w:rPr>
        <w:t>epart</w:t>
      </w:r>
      <w:r w:rsidR="008C74EC">
        <w:rPr>
          <w:rFonts w:ascii="Times New Roman" w:eastAsia="Times New Roman" w:hAnsi="Times New Roman" w:cs="Times New Roman"/>
        </w:rPr>
        <w:t>a</w:t>
      </w:r>
      <w:r w:rsidR="00173A9B">
        <w:rPr>
          <w:rFonts w:ascii="Times New Roman" w:eastAsia="Times New Roman" w:hAnsi="Times New Roman" w:cs="Times New Roman"/>
        </w:rPr>
        <w:t>mento de Imágenes, Clínica Alemana, Facultad de Medicina Clínica Alemana Universidad del Desarrollo</w:t>
      </w:r>
      <w:r w:rsidRPr="007E5DA9">
        <w:rPr>
          <w:rFonts w:ascii="Times New Roman" w:eastAsia="Times New Roman" w:hAnsi="Times New Roman" w:cs="Times New Roman"/>
        </w:rPr>
        <w:t>,</w:t>
      </w:r>
      <w:r w:rsidRPr="007E5DA9">
        <w:rPr>
          <w:rFonts w:ascii="Times New Roman" w:eastAsia="Times New Roman" w:hAnsi="Times New Roman" w:cs="Times New Roman"/>
          <w:vertAlign w:val="superscript"/>
        </w:rPr>
        <w:t>2</w:t>
      </w:r>
      <w:r w:rsidRPr="007E5DA9">
        <w:rPr>
          <w:rFonts w:ascii="Times New Roman" w:eastAsia="Times New Roman" w:hAnsi="Times New Roman" w:cs="Times New Roman"/>
        </w:rPr>
        <w:t xml:space="preserve"> U</w:t>
      </w:r>
      <w:r w:rsidR="00173A9B">
        <w:rPr>
          <w:rFonts w:ascii="Times New Roman" w:eastAsia="Times New Roman" w:hAnsi="Times New Roman" w:cs="Times New Roman"/>
        </w:rPr>
        <w:t>nidad de Cabeza y Cuello, Departamento de Cirugía, Clínica Alemana, Facultad de Medicina Clínica Alemana Universidad del Desarrollo</w:t>
      </w:r>
      <w:r w:rsidRPr="007E5DA9">
        <w:rPr>
          <w:rFonts w:ascii="Times New Roman" w:eastAsia="Times New Roman" w:hAnsi="Times New Roman" w:cs="Times New Roman"/>
        </w:rPr>
        <w:t xml:space="preserve">, </w:t>
      </w:r>
      <w:r w:rsidRPr="007E5DA9">
        <w:rPr>
          <w:rFonts w:ascii="Times New Roman" w:eastAsia="Times New Roman" w:hAnsi="Times New Roman" w:cs="Times New Roman"/>
          <w:vertAlign w:val="superscript"/>
        </w:rPr>
        <w:t>3</w:t>
      </w:r>
      <w:r w:rsidRPr="007E5DA9">
        <w:rPr>
          <w:rFonts w:ascii="Times New Roman" w:eastAsia="Times New Roman" w:hAnsi="Times New Roman" w:cs="Times New Roman"/>
        </w:rPr>
        <w:t>D</w:t>
      </w:r>
      <w:r w:rsidR="00173A9B">
        <w:rPr>
          <w:rFonts w:ascii="Times New Roman" w:eastAsia="Times New Roman" w:hAnsi="Times New Roman" w:cs="Times New Roman"/>
        </w:rPr>
        <w:t>epartamento de Anatomía Patológica, Clínica Alemana, Facultad de Medicina  Clínica Alemana Universidad del Desarrollo</w:t>
      </w:r>
      <w:r w:rsidRPr="007E5DA9">
        <w:rPr>
          <w:rFonts w:ascii="Times New Roman" w:eastAsia="Times New Roman" w:hAnsi="Times New Roman" w:cs="Times New Roman"/>
        </w:rPr>
        <w:t xml:space="preserve">, </w:t>
      </w:r>
      <w:r w:rsidRPr="007E5DA9">
        <w:rPr>
          <w:rFonts w:ascii="Times New Roman" w:eastAsia="Times New Roman" w:hAnsi="Times New Roman" w:cs="Times New Roman"/>
          <w:vertAlign w:val="superscript"/>
        </w:rPr>
        <w:t>4</w:t>
      </w:r>
      <w:r w:rsidRPr="007E5DA9">
        <w:rPr>
          <w:rFonts w:ascii="Times New Roman" w:eastAsia="Times New Roman" w:hAnsi="Times New Roman" w:cs="Times New Roman"/>
        </w:rPr>
        <w:t>U</w:t>
      </w:r>
      <w:r w:rsidR="00173A9B">
        <w:rPr>
          <w:rFonts w:ascii="Times New Roman" w:eastAsia="Times New Roman" w:hAnsi="Times New Roman" w:cs="Times New Roman"/>
        </w:rPr>
        <w:t>nidad de Endocrinología, Departamento de Medicina Interna, Clínica Alemana, Facultad de Medicina Clínica Alemana Universidad del Desarrollo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r w:rsidRPr="007E5DA9">
        <w:rPr>
          <w:rStyle w:val="Textoennegrita"/>
          <w:sz w:val="22"/>
          <w:szCs w:val="22"/>
        </w:rPr>
        <w:t>Objetivo primario: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sz w:val="22"/>
          <w:szCs w:val="22"/>
        </w:rPr>
        <w:t>Establecer la prevalencia de metástasis linfonodales centrales (MC) significativas (&gt;2 mm) en pacientes con cáncer papilar de tiroides (CPT) que presentan linfonodos</w:t>
      </w:r>
      <w:r w:rsidR="008C74EC">
        <w:rPr>
          <w:sz w:val="22"/>
          <w:szCs w:val="22"/>
        </w:rPr>
        <w:t xml:space="preserve"> </w:t>
      </w:r>
      <w:proofErr w:type="spellStart"/>
      <w:r w:rsidRPr="007E5DA9">
        <w:rPr>
          <w:sz w:val="22"/>
          <w:szCs w:val="22"/>
        </w:rPr>
        <w:t>laterocervicales</w:t>
      </w:r>
      <w:proofErr w:type="spellEnd"/>
      <w:r w:rsidRPr="007E5DA9">
        <w:rPr>
          <w:sz w:val="22"/>
          <w:szCs w:val="22"/>
        </w:rPr>
        <w:t xml:space="preserve"> sospechosos (LNLS) en la ultrasonografía preoperatoria (US) en ausencia de linfonodos centrales sospechosos (LNCS).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rStyle w:val="Textoennegrita"/>
          <w:sz w:val="22"/>
          <w:szCs w:val="22"/>
        </w:rPr>
        <w:t>Objetivo secundario</w:t>
      </w:r>
      <w:r w:rsidRPr="007E5DA9">
        <w:rPr>
          <w:sz w:val="22"/>
          <w:szCs w:val="22"/>
        </w:rPr>
        <w:t>: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sz w:val="22"/>
          <w:szCs w:val="22"/>
        </w:rPr>
        <w:t>Evaluar variables preoperatorias que podrían influir en su probabilidad de presentar MC.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rStyle w:val="Textoennegrita"/>
          <w:sz w:val="22"/>
          <w:szCs w:val="22"/>
        </w:rPr>
        <w:t>Diseño Experimental: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sz w:val="22"/>
          <w:szCs w:val="22"/>
        </w:rPr>
        <w:t>Estudio observacional, retrospectivo, de serie de casos.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rStyle w:val="Textoennegrita"/>
          <w:sz w:val="22"/>
          <w:szCs w:val="22"/>
        </w:rPr>
        <w:t xml:space="preserve">Material y Métodos: 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sz w:val="22"/>
          <w:szCs w:val="22"/>
        </w:rPr>
        <w:t xml:space="preserve">Revisión retrospectiva, aprobada por Comité de Ética. Se incluyeron pacientes con CPT y LNLS, sometidos entre 2013 y 2017 a tiroidectomía total con disección ganglionar </w:t>
      </w:r>
      <w:proofErr w:type="spellStart"/>
      <w:r w:rsidRPr="007E5DA9">
        <w:rPr>
          <w:sz w:val="22"/>
          <w:szCs w:val="22"/>
        </w:rPr>
        <w:t>laterocervical</w:t>
      </w:r>
      <w:proofErr w:type="spellEnd"/>
      <w:r w:rsidRPr="007E5DA9">
        <w:rPr>
          <w:sz w:val="22"/>
          <w:szCs w:val="22"/>
        </w:rPr>
        <w:t xml:space="preserve"> y central - aún en ausencia de LNCS en US. Se definió como linfonodos (LN) sospechosos aquellos que presentan calcificaciones (microcalcificaciones o gruesas), áreas quísticas, “</w:t>
      </w:r>
      <w:r w:rsidRPr="007E5DA9">
        <w:rPr>
          <w:rStyle w:val="nfasis"/>
          <w:sz w:val="22"/>
          <w:szCs w:val="22"/>
        </w:rPr>
        <w:t>spots</w:t>
      </w:r>
      <w:r w:rsidRPr="007E5DA9">
        <w:rPr>
          <w:sz w:val="22"/>
          <w:szCs w:val="22"/>
        </w:rPr>
        <w:t xml:space="preserve">” hiperecogénicos, </w:t>
      </w:r>
      <w:proofErr w:type="spellStart"/>
      <w:r w:rsidRPr="007E5DA9">
        <w:rPr>
          <w:sz w:val="22"/>
          <w:szCs w:val="22"/>
        </w:rPr>
        <w:t>hipervascularización</w:t>
      </w:r>
      <w:proofErr w:type="spellEnd"/>
      <w:r w:rsidRPr="007E5DA9">
        <w:rPr>
          <w:sz w:val="22"/>
          <w:szCs w:val="22"/>
        </w:rPr>
        <w:t xml:space="preserve"> con vasos capsulares o patrones similares al tumor primario. Exploramos el riesgo de MC&gt;2 mm y ≥5 mm en la anatomía patológica (AP). Categorizamos los LN centrales según la US preoperatoria en sospechoso, incierto y normal. Definimos como "inciertos" los LN centrales prominentes, asociados a tiroiditis de Hashimoto (hipoecogénicos, sin hilio). Finalmente, evaluamos de manera </w:t>
      </w:r>
      <w:proofErr w:type="spellStart"/>
      <w:r w:rsidRPr="007E5DA9">
        <w:rPr>
          <w:sz w:val="22"/>
          <w:szCs w:val="22"/>
        </w:rPr>
        <w:t>uni</w:t>
      </w:r>
      <w:proofErr w:type="spellEnd"/>
      <w:r w:rsidRPr="007E5DA9">
        <w:rPr>
          <w:sz w:val="22"/>
          <w:szCs w:val="22"/>
        </w:rPr>
        <w:t xml:space="preserve"> y </w:t>
      </w:r>
      <w:proofErr w:type="spellStart"/>
      <w:r w:rsidRPr="007E5DA9">
        <w:rPr>
          <w:sz w:val="22"/>
          <w:szCs w:val="22"/>
        </w:rPr>
        <w:t>multivariada</w:t>
      </w:r>
      <w:proofErr w:type="spellEnd"/>
      <w:r w:rsidRPr="007E5DA9">
        <w:rPr>
          <w:sz w:val="22"/>
          <w:szCs w:val="22"/>
        </w:rPr>
        <w:t xml:space="preserve"> el impacto de variables pre-quirúrgicas sobre el riesgo para presentar MC (&gt;2 mm y ≥5 mm), tales como edad, sexo, número y tamaño de LNLS y tamaño del primario. En el análisis univariado utilizamos test de Fisher para comparar proporciones y regresión logística para análisis multivariado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rStyle w:val="Textoennegrita"/>
          <w:sz w:val="22"/>
          <w:szCs w:val="22"/>
        </w:rPr>
        <w:t>Resultados: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sz w:val="22"/>
          <w:szCs w:val="22"/>
        </w:rPr>
        <w:t>De 480 pacientes operados, 77 (16%) presentaron LNLS en US (65% mujeres, mediana de edad: 39 años). En AP definitiva en total se encontró MC en el 89% (69/77) de los pacientes: de ellos hubo MC&gt;2 mm en el 74% (58/77), y ≥5 mm en el 45% (35/77).</w:t>
      </w:r>
    </w:p>
    <w:tbl>
      <w:tblPr>
        <w:tblW w:w="11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7"/>
        <w:gridCol w:w="2042"/>
        <w:gridCol w:w="1493"/>
        <w:gridCol w:w="2758"/>
      </w:tblGrid>
      <w:tr w:rsidR="00E663D3" w:rsidRPr="007E5DA9">
        <w:trPr>
          <w:trHeight w:val="660"/>
          <w:tblCellSpacing w:w="15" w:type="dxa"/>
        </w:trPr>
        <w:tc>
          <w:tcPr>
            <w:tcW w:w="11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TABLA: Prevalencia de MC según patrón ecográfico en 77 pacientes con LNLS</w:t>
            </w:r>
          </w:p>
        </w:tc>
      </w:tr>
      <w:tr w:rsidR="00E663D3" w:rsidRPr="007E5DA9">
        <w:trPr>
          <w:trHeight w:val="255"/>
          <w:tblCellSpacing w:w="15" w:type="dxa"/>
        </w:trPr>
        <w:tc>
          <w:tcPr>
            <w:tcW w:w="5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Aspecto US del LN en compartimento central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Pacientes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Prevalencia de MC</w:t>
            </w:r>
          </w:p>
        </w:tc>
      </w:tr>
      <w:tr w:rsidR="00E663D3" w:rsidRPr="007E5DA9">
        <w:trPr>
          <w:trHeight w:val="16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E663D3" w:rsidP="007E5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E663D3" w:rsidP="007E5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MC&gt;2 mm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MC≥5 mm</w:t>
            </w:r>
          </w:p>
        </w:tc>
      </w:tr>
      <w:tr w:rsidR="00E663D3" w:rsidRPr="007E5DA9">
        <w:trPr>
          <w:trHeight w:val="660"/>
          <w:tblCellSpacing w:w="15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Normal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36% (28/77)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68% (19/28)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32% (9/28)</w:t>
            </w:r>
          </w:p>
        </w:tc>
      </w:tr>
      <w:tr w:rsidR="00E663D3" w:rsidRPr="007E5DA9">
        <w:trPr>
          <w:trHeight w:val="660"/>
          <w:tblCellSpacing w:w="15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Incierto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21% (16/77)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69% (11/16)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50% (8/16)</w:t>
            </w:r>
          </w:p>
        </w:tc>
      </w:tr>
      <w:tr w:rsidR="00E663D3" w:rsidRPr="007E5DA9">
        <w:trPr>
          <w:trHeight w:val="660"/>
          <w:tblCellSpacing w:w="15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Sospechoso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43% (33/77)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76% (25/33)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D3" w:rsidRPr="007E5DA9" w:rsidRDefault="00F34B57" w:rsidP="007E5DA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5DA9">
              <w:rPr>
                <w:sz w:val="22"/>
                <w:szCs w:val="22"/>
              </w:rPr>
              <w:t>61% (20/33)</w:t>
            </w:r>
          </w:p>
        </w:tc>
      </w:tr>
    </w:tbl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sz w:val="22"/>
          <w:szCs w:val="22"/>
        </w:rPr>
        <w:t>En análisis univariado, la presencia de ≥3 LNLS en US se asoció de manera significativa a un mayor riesgo tanto de MC&gt;2 mm (97% vs 68%, p=0.002) así como de MC≥5 mm (68% vs 37%, p=0.014), confirmado en el análisis multivariado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rStyle w:val="Textoennegrita"/>
          <w:sz w:val="22"/>
          <w:szCs w:val="22"/>
        </w:rPr>
        <w:t>Conclusiones:</w:t>
      </w:r>
    </w:p>
    <w:p w:rsidR="00E663D3" w:rsidRPr="007E5DA9" w:rsidRDefault="00F34B57" w:rsidP="007E5DA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E5DA9">
        <w:rPr>
          <w:sz w:val="22"/>
          <w:szCs w:val="22"/>
        </w:rPr>
        <w:t>En pacientes con CPT y LNLS en US preoperatoria existe una alta prevalencia de MC, incluso si los LN centrales aparecen normales e inciertos. Un mayor número de LNLS se asocia a un significativa mayor prevalencia de MC. Lo anterior sugiere la necesidad de considerar una disección rutinaria de los LN centrales para los pacientes que presentan LNLS ecográfico (especialmente si ≥3 LNLS), aún en ausencia de LN sospechosos en el compartimento central</w:t>
      </w:r>
    </w:p>
    <w:p w:rsidR="00F34B57" w:rsidRPr="007E5DA9" w:rsidRDefault="00F34B57" w:rsidP="007E5D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5DA9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7E5DA9">
        <w:rPr>
          <w:rFonts w:ascii="Times New Roman" w:eastAsia="Times New Roman" w:hAnsi="Times New Roman" w:cs="Times New Roman"/>
        </w:rPr>
        <w:t xml:space="preserve">Sin financiamiento </w:t>
      </w:r>
      <w:bookmarkEnd w:id="0"/>
    </w:p>
    <w:sectPr w:rsidR="00F34B57" w:rsidRPr="007E5DA9" w:rsidSect="00E663D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1894"/>
    <w:rsid w:val="00173A9B"/>
    <w:rsid w:val="001E25B4"/>
    <w:rsid w:val="00651B11"/>
    <w:rsid w:val="007E5DA9"/>
    <w:rsid w:val="008C74EC"/>
    <w:rsid w:val="00BD1686"/>
    <w:rsid w:val="00D84A06"/>
    <w:rsid w:val="00DA1894"/>
    <w:rsid w:val="00E663D3"/>
    <w:rsid w:val="00F3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3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663D3"/>
    <w:rPr>
      <w:b/>
      <w:bCs/>
    </w:rPr>
  </w:style>
  <w:style w:type="character" w:styleId="nfasis">
    <w:name w:val="Emphasis"/>
    <w:basedOn w:val="Fuentedeprrafopredeter"/>
    <w:uiPriority w:val="20"/>
    <w:qFormat/>
    <w:rsid w:val="00E663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7</cp:revision>
  <cp:lastPrinted>2018-08-03T18:50:00Z</cp:lastPrinted>
  <dcterms:created xsi:type="dcterms:W3CDTF">2018-08-03T18:50:00Z</dcterms:created>
  <dcterms:modified xsi:type="dcterms:W3CDTF">2018-09-30T04:07:00Z</dcterms:modified>
</cp:coreProperties>
</file>